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color w:val="073763"/>
          <w:sz w:val="72"/>
          <w:szCs w:val="72"/>
          <w:rtl w:val="0"/>
        </w:rPr>
        <w:t xml:space="preserve">Rules of the Road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1c4587"/>
          <w:sz w:val="48"/>
          <w:szCs w:val="48"/>
          <w:rtl w:val="0"/>
        </w:rPr>
        <w:t xml:space="preserve">🌑  Ride in a Safe Place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1c4587"/>
          <w:sz w:val="48"/>
          <w:szCs w:val="48"/>
          <w:rtl w:val="0"/>
        </w:rPr>
        <w:t xml:space="preserve">🌑  Ride Right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1c4587"/>
          <w:sz w:val="48"/>
          <w:szCs w:val="48"/>
          <w:rtl w:val="0"/>
        </w:rPr>
        <w:t xml:space="preserve">🌑  Obey all Traffic Signs and Signals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1c4587"/>
          <w:sz w:val="48"/>
          <w:szCs w:val="48"/>
          <w:rtl w:val="0"/>
        </w:rPr>
        <w:t xml:space="preserve">🌑  Be predictable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1c4587"/>
          <w:sz w:val="48"/>
          <w:szCs w:val="48"/>
          <w:rtl w:val="0"/>
        </w:rPr>
        <w:t xml:space="preserve">🌑  Look and Listen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1c4587"/>
          <w:sz w:val="48"/>
          <w:szCs w:val="48"/>
          <w:rtl w:val="0"/>
        </w:rPr>
        <w:t xml:space="preserve">🌑  Look Left, Right, and Left Again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720" w:right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800"/>
      </w:tabs>
      <w:ind w:left="720" w:right="-900" w:firstLine="720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Title"/>
      <w:tabs>
        <w:tab w:val="right" w:pos="10800"/>
      </w:tabs>
      <w:ind w:left="0" w:firstLine="0"/>
      <w:contextualSpacing w:val="0"/>
    </w:pPr>
    <w:bookmarkStart w:colFirst="0" w:colLast="0" w:name="h.cg2u8ekz72h9" w:id="0"/>
    <w:bookmarkEnd w:id="0"/>
    <w:r w:rsidDel="00000000" w:rsidR="00000000" w:rsidRPr="00000000">
      <w:drawing>
        <wp:inline distB="114300" distT="114300" distL="114300" distR="114300">
          <wp:extent cx="2366963" cy="427250"/>
          <wp:effectExtent b="0" l="0" r="0" t="0"/>
          <wp:docPr descr="DCPS_logo_xlarge.png" id="1" name="image01.png"/>
          <a:graphic>
            <a:graphicData uri="http://schemas.openxmlformats.org/drawingml/2006/picture">
              <pic:pic>
                <pic:nvPicPr>
                  <pic:cNvPr descr="DCPS_logo_xlarge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6963" cy="42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1f497d"/>
        <w:sz w:val="48"/>
        <w:szCs w:val="48"/>
        <w:rtl w:val="0"/>
      </w:rPr>
      <w:tab/>
      <w:t xml:space="preserve">Biking in the Park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